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43" w:rsidRDefault="00531943" w:rsidP="00531943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</w:pPr>
      <w:r w:rsidRPr="00531943"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  <w:t>Порядок подачи и рассмотрения обращений</w:t>
      </w:r>
    </w:p>
    <w:p w:rsidR="00531943" w:rsidRPr="00531943" w:rsidRDefault="00531943" w:rsidP="00531943">
      <w:pPr>
        <w:shd w:val="clear" w:color="auto" w:fill="FFFFFF"/>
        <w:spacing w:after="0" w:line="420" w:lineRule="atLeast"/>
        <w:outlineLvl w:val="0"/>
        <w:rPr>
          <w:rFonts w:ascii="Tahoma" w:eastAsia="Times New Roman" w:hAnsi="Tahoma" w:cs="Tahoma"/>
          <w:color w:val="4F4F4F"/>
          <w:kern w:val="36"/>
          <w:sz w:val="36"/>
          <w:szCs w:val="36"/>
          <w:lang w:eastAsia="ru-RU"/>
        </w:rPr>
      </w:pP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Письменные обращения направляются в </w:t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РУП ЖКХ «Докшицы-коммунальник»</w:t>
      </w: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по адресу: 211722, г. Докшицы, ул.</w:t>
      </w:r>
      <w:r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 xml:space="preserve"> Гайдара, 64</w:t>
      </w: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begin"/>
      </w: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instrText xml:space="preserve"> HYPERLINK "https://xn--80abnmycp7evc.xn--90ais/" </w:instrText>
      </w: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separate"/>
      </w:r>
      <w:r w:rsidRPr="00531943"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ru-RU"/>
        </w:rPr>
        <w:t>обращения.бел</w:t>
      </w:r>
      <w:proofErr w:type="spellEnd"/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fldChar w:fldCharType="end"/>
      </w: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)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b/>
          <w:bCs/>
          <w:i/>
          <w:iCs/>
          <w:color w:val="4F4F4F"/>
          <w:sz w:val="21"/>
          <w:szCs w:val="21"/>
          <w:lang w:eastAsia="ru-RU"/>
        </w:rPr>
        <w:t>Права заявителей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подавать обращения, излагать доводы должностному лицу, проводящему личный прием;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отозвать свое обращение до рассмотрения его по существу;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получать ответы (уведомления) на обращения;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обжаловать в установленном порядке ответы на обращения и решения об оставлении обращений без рассмотрения по существу;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осуществлять иные права, предусмотренные Законом Республики Беларусь от 18 июля 2011 г. № 300-З ”Об обращениях граждан и юридических лиц“(далее – Закон) и иными актами законодательства.</w:t>
      </w:r>
      <w:bookmarkStart w:id="0" w:name="_GoBack"/>
      <w:bookmarkEnd w:id="0"/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Обязанности заявителей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соблюдать требования Закона;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подавать обращения в организации, индивидуальным предпринимателям в соответствии с их компетенцией;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исполнять иные обязанности, предусмотренные Законом и иными законодательными актами.</w:t>
      </w:r>
    </w:p>
    <w:p w:rsidR="00531943" w:rsidRPr="00531943" w:rsidRDefault="00531943" w:rsidP="0053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left" o:hrstd="t" o:hrnoshade="t" o:hr="t" fillcolor="#4f4f4f" stroked="f"/>
        </w:pic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Требования, предъявляемые к обращениям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1. Обращения излагаются на белорусском или русском языке.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2. Письменные обращения граждан должны содержать: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lastRenderedPageBreak/>
        <w:t>• 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изложение сути обращения;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личную подпись гражданина (граждан).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3. Письменные обращения юридических лиц должны содержать: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полное наименование юридического лица и его место нахождения;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изложение сути обращения;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личную подпись руководителя или лица, уполномоченного в установленном порядке подписывать обращения.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1" w:name="Par205"/>
      <w:bookmarkStart w:id="2" w:name="Par209"/>
      <w:bookmarkStart w:id="3" w:name="Par213"/>
      <w:bookmarkEnd w:id="1"/>
      <w:bookmarkEnd w:id="2"/>
      <w:bookmarkEnd w:id="3"/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4" w:name="Par215"/>
      <w:bookmarkEnd w:id="4"/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531943" w:rsidRPr="00531943" w:rsidRDefault="00531943" w:rsidP="0053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.75pt" o:hralign="left" o:hrstd="t" o:hrnoshade="t" o:hr="t" fillcolor="#4f4f4f" stroked="f"/>
        </w:pic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Оставление обращений без рассмотрения по существу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1. Письменные обращения могут быть оставлены без рассмотрения по существу, если: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обращения не соответствуют требованиям, установленным пунктами 1 - 6 статьи 12 Закона;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пропущен без уважительной причины срок подачи жалобы;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с заявителем прекращена переписка по изложенным в обращении вопросам;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lastRenderedPageBreak/>
        <w:t>•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2. Устные обращения могут быть оставлены без рассмотрения по существу, если: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обращения содержат вопросы, решение которых не относится к компетенции организации, в которой проводится личный прием;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заявитель в ходе личного приема допускает употребление нецензурных либо оскорбительных слов или выражений;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• 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531943" w:rsidRPr="00531943" w:rsidRDefault="00531943" w:rsidP="0053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7.75pt;height:.75pt" o:hralign="left" o:hrstd="t" o:hrnoshade="t" o:hr="t" fillcolor="#4f4f4f" stroked="f"/>
        </w:pic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Отзыв обращения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Заявителю возвращаются оригиналы документов, приложенных к обращению.</w:t>
      </w:r>
    </w:p>
    <w:p w:rsidR="00531943" w:rsidRPr="00531943" w:rsidRDefault="00531943" w:rsidP="0053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4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467.75pt;height:.75pt" o:hralign="left" o:hrstd="t" o:hrnoshade="t" o:hr="t" fillcolor="#4f4f4f" stroked="f"/>
        </w:pic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b/>
          <w:bCs/>
          <w:color w:val="4F4F4F"/>
          <w:sz w:val="21"/>
          <w:szCs w:val="21"/>
          <w:lang w:eastAsia="ru-RU"/>
        </w:rPr>
        <w:t>Обжалование ответов на обращения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531943" w:rsidRPr="00531943" w:rsidRDefault="00531943" w:rsidP="00531943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  <w:r w:rsidRPr="00531943">
        <w:rPr>
          <w:rFonts w:ascii="Tahoma" w:eastAsia="Times New Roman" w:hAnsi="Tahoma" w:cs="Tahoma"/>
          <w:color w:val="4F4F4F"/>
          <w:sz w:val="21"/>
          <w:szCs w:val="21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D85495" w:rsidRDefault="00D85495"/>
    <w:sectPr w:rsidR="00D8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38"/>
    <w:rsid w:val="00021838"/>
    <w:rsid w:val="00531943"/>
    <w:rsid w:val="00D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6700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2023-07-12T08:25:00Z</dcterms:created>
  <dcterms:modified xsi:type="dcterms:W3CDTF">2023-07-12T08:27:00Z</dcterms:modified>
</cp:coreProperties>
</file>